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9278" w14:textId="365FCB5C" w:rsidR="00A204EC" w:rsidRPr="00A204EC" w:rsidRDefault="00A204EC" w:rsidP="00A204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4EC">
        <w:rPr>
          <w:rFonts w:ascii="Times New Roman" w:hAnsi="Times New Roman" w:cs="Times New Roman"/>
          <w:b/>
          <w:bCs/>
          <w:sz w:val="28"/>
          <w:szCs w:val="28"/>
        </w:rPr>
        <w:t>АМЪАҚ БУХОРИЙ</w:t>
      </w:r>
    </w:p>
    <w:p w14:paraId="53C9D1F6" w14:textId="50BD58C3" w:rsidR="00A204EC" w:rsidRDefault="00A204EC" w:rsidP="00635C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4EC">
        <w:rPr>
          <w:rFonts w:ascii="Times New Roman" w:hAnsi="Times New Roman" w:cs="Times New Roman"/>
          <w:sz w:val="28"/>
          <w:szCs w:val="28"/>
        </w:rPr>
        <w:t xml:space="preserve">Абу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Нажиб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Шаҳобиддин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Амъақ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Бухорий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қорахонийлардан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Хизрхон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(1079— 1080)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саройида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r w:rsidR="00635C8C">
        <w:rPr>
          <w:rFonts w:ascii="Times New Roman" w:hAnsi="Times New Roman" w:cs="Times New Roman"/>
          <w:sz w:val="28"/>
          <w:szCs w:val="28"/>
          <w:lang w:val="uz-Cyrl-UZ"/>
        </w:rPr>
        <w:t>“М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алик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уш-шуаро</w:t>
      </w:r>
      <w:proofErr w:type="spellEnd"/>
      <w:r w:rsidR="00635C8C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У XI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асрни</w:t>
      </w:r>
      <w:proofErr w:type="spellEnd"/>
      <w:r w:rsidR="00635C8C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A204EC">
        <w:rPr>
          <w:rFonts w:ascii="Times New Roman" w:hAnsi="Times New Roman" w:cs="Times New Roman"/>
          <w:sz w:val="28"/>
          <w:szCs w:val="28"/>
        </w:rPr>
        <w:t>г 40</w:t>
      </w:r>
      <w:r w:rsidR="00635C8C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204EC">
        <w:rPr>
          <w:rFonts w:ascii="Times New Roman" w:hAnsi="Times New Roman" w:cs="Times New Roman"/>
          <w:sz w:val="28"/>
          <w:szCs w:val="28"/>
        </w:rPr>
        <w:t xml:space="preserve">50-йиллари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орасида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туғилиб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Ризоқулихон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Ҳидоятнинг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маълумотларига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қараганда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1147 (542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ҳижрий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йили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Таги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Кошийнинг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айтишича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эса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1158 (553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ҳижрий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йили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вафот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этган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>. У форс-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тожик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классик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адабиёти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тарихида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баҳор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гўзаллиги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ошиқ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маъшуқ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латофати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муҳаббат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унинг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бешафқатлигию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тақдир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бевафолигини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тараннум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этган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қасидалари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машҳур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Амъақ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қасидаларида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илтизом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услубидан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кенг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фойдаланган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ҳам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кўпгина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сарой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шоирлари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си</w:t>
      </w:r>
      <w:r w:rsidR="00635C8C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A204EC">
        <w:rPr>
          <w:rFonts w:ascii="Times New Roman" w:hAnsi="Times New Roman" w:cs="Times New Roman"/>
          <w:sz w:val="28"/>
          <w:szCs w:val="28"/>
        </w:rPr>
        <w:t xml:space="preserve">гари, умри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охирида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қорахонийлар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саройидан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кетиб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сўнгги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ҳаётини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гўшанишинликда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ўтказган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Улуғ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шоирлар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ж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умласидан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Султон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Санжар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замонида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яшаб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«Юсуф»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қиссасини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назм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этганки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баҳр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била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ўқиса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бўлади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Устод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Рашидиддин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Ватвот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унга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издош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унинг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айтганларини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Ҳадоиқ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ус-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сеҳр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Сеҳр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боғлари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»)да,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мисол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тариқасида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тилга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олиб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ўтган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Унинг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ўғли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Ҳамид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ибн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Амъақ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Ҳаким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Сўзаний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замонида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ўтган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Сўзанийни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ҳажв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этган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Ушбу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қитъа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Ҳамидникидир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C4707D" w14:textId="77777777" w:rsidR="00A204EC" w:rsidRDefault="00A204EC" w:rsidP="00A204EC">
      <w:pPr>
        <w:jc w:val="both"/>
        <w:rPr>
          <w:rFonts w:ascii="Times New Roman" w:hAnsi="Times New Roman" w:cs="Times New Roman"/>
          <w:sz w:val="28"/>
          <w:szCs w:val="28"/>
        </w:rPr>
      </w:pPr>
      <w:r w:rsidRPr="00A204EC">
        <w:rPr>
          <w:rFonts w:ascii="Times New Roman" w:hAnsi="Times New Roman" w:cs="Times New Roman"/>
          <w:sz w:val="28"/>
          <w:szCs w:val="28"/>
        </w:rPr>
        <w:t xml:space="preserve">Туш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кўр</w:t>
      </w:r>
      <w:proofErr w:type="spellEnd"/>
      <w:r>
        <w:rPr>
          <w:rFonts w:ascii="Times New Roman" w:hAnsi="Times New Roman" w:cs="Times New Roman"/>
          <w:sz w:val="28"/>
          <w:szCs w:val="28"/>
          <w:lang w:val="uz-Cyrl-UZ"/>
        </w:rPr>
        <w:t>и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бмен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z-Cyrl-UZ"/>
        </w:rPr>
        <w:t>е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Одам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Атони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FBF798" w14:textId="77777777" w:rsidR="00A204EC" w:rsidRDefault="00A204EC" w:rsidP="00A204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Қўли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Ҳавво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қўл</w:t>
      </w:r>
      <w:proofErr w:type="spellEnd"/>
      <w:r>
        <w:rPr>
          <w:rFonts w:ascii="Times New Roman" w:hAnsi="Times New Roman" w:cs="Times New Roman"/>
          <w:sz w:val="28"/>
          <w:szCs w:val="28"/>
          <w:lang w:val="uz-Cyrl-UZ"/>
        </w:rPr>
        <w:t>ини</w:t>
      </w:r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тутган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D71475" w14:textId="77777777" w:rsidR="00A204EC" w:rsidRDefault="00A204EC" w:rsidP="00A204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Сўрдим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Набирангму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Сўзаний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сенинг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?» </w:t>
      </w:r>
    </w:p>
    <w:p w14:paraId="131EBD7B" w14:textId="77777777" w:rsidR="00A204EC" w:rsidRDefault="00A204EC" w:rsidP="00A204EC">
      <w:pPr>
        <w:jc w:val="both"/>
        <w:rPr>
          <w:rFonts w:ascii="Times New Roman" w:hAnsi="Times New Roman" w:cs="Times New Roman"/>
          <w:sz w:val="28"/>
          <w:szCs w:val="28"/>
        </w:rPr>
      </w:pPr>
      <w:r w:rsidRPr="00A204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талоқ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Ҳавво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агар,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бўлса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деди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>.</w:t>
      </w:r>
    </w:p>
    <w:p w14:paraId="78780A31" w14:textId="77777777" w:rsidR="00A204EC" w:rsidRDefault="00A204EC" w:rsidP="00A204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Амъақ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Бухорий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айниқса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марсия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айтиш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бобида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беназир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>. Абу То</w:t>
      </w:r>
      <w:r>
        <w:rPr>
          <w:rFonts w:ascii="Times New Roman" w:hAnsi="Times New Roman" w:cs="Times New Roman"/>
          <w:sz w:val="28"/>
          <w:szCs w:val="28"/>
          <w:lang w:val="uz-Cyrl-UZ"/>
        </w:rPr>
        <w:t>ҳ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Хотуний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Оли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Салжуқ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Салжуқийлар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хонадони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китобида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бундай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деган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Султон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Санжарнинг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Султон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Маҳмуд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ибн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Муҳаммад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ибн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Маликшоҳ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никоҳида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бўлмиш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Моҳ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Мулк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исмли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қизи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вафот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этди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Султон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Санжар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унинг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вафоти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туфайли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кўп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дилтанг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хафа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бўлди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Амъақни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Моҳ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Мулк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Хотунга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марсия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айтсин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деб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Бухородан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чақиртирди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Амъақ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вақтда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кексайиб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қувватдан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кетган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ожиз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бўлиб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қолганидан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узундан-узоқ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марсия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ай</w:t>
      </w:r>
      <w:r>
        <w:rPr>
          <w:rFonts w:ascii="Times New Roman" w:hAnsi="Times New Roman" w:cs="Times New Roman"/>
          <w:sz w:val="28"/>
          <w:szCs w:val="28"/>
          <w:lang w:val="uz-Cyrl-UZ"/>
        </w:rPr>
        <w:t>т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масликка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ундан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ижозат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олди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мана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байтни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айтди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воқеа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баҳор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айёмида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C10E82" w14:textId="77777777" w:rsidR="00A204EC" w:rsidRDefault="00A204EC" w:rsidP="00A204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Марсия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50A89E" w14:textId="77777777" w:rsidR="00A204EC" w:rsidRDefault="00A204EC" w:rsidP="00A204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Тинди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бўстон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саҳнида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ногаҳон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гул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кулгиси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CFEBCCD" w14:textId="77777777" w:rsidR="00A204EC" w:rsidRDefault="00A204EC" w:rsidP="00A204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Кетди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туфро</w:t>
      </w:r>
      <w:proofErr w:type="spellEnd"/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аърига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беркиниб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жисму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иси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3EE497" w14:textId="77777777" w:rsidR="00A204EC" w:rsidRDefault="00A204EC" w:rsidP="00A204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булутдан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жиққа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ҳўл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бўлди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дарахт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япроқлари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5952824" w14:textId="77777777" w:rsidR="00A204EC" w:rsidRDefault="00A204EC" w:rsidP="00A204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Қолди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сувсиз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водариғ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янги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бўстон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наргиси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CE21A8" w14:textId="140947F7" w:rsidR="002E179F" w:rsidRDefault="00A204EC" w:rsidP="00A204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марсияни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Амъақ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яхши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айтган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унинг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ҳаммасини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ерда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келтириш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мушкул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Фозиллардан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мавлоно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Абу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Сулаймон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Зикриё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Куфий «Сувар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ул-</w:t>
      </w:r>
      <w:r w:rsidRPr="00A204EC">
        <w:rPr>
          <w:rFonts w:ascii="Times New Roman" w:hAnsi="Times New Roman" w:cs="Times New Roman"/>
          <w:sz w:val="28"/>
          <w:szCs w:val="28"/>
        </w:rPr>
        <w:lastRenderedPageBreak/>
        <w:t>ақолим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Иқлимлар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сурати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китобида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айтибд</w:t>
      </w:r>
      <w:proofErr w:type="spellEnd"/>
      <w:r>
        <w:rPr>
          <w:rFonts w:ascii="Times New Roman" w:hAnsi="Times New Roman" w:cs="Times New Roman"/>
          <w:sz w:val="28"/>
          <w:szCs w:val="28"/>
          <w:lang w:val="uz-Cyrl-UZ"/>
        </w:rPr>
        <w:t>и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рким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Султон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Санжар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Бағдодни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фатҳ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этгач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Самаррага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Сомра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қасд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қилди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Самарранинг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масжиди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жомеси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олдида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ғор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бўлиб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шиалар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эътиқодича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имом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Маҳдий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ўша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жойдан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чиқиши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керак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эмиш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(Шу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боис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жума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кунлари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саман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отни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умид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ўша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ғор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оғзида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тутиб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эканлар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Султон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ҳолни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мушоҳада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қилиб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боисини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сўраб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билди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гўзал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тенги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йўқ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от у</w:t>
      </w:r>
      <w:r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A204EC">
        <w:rPr>
          <w:rFonts w:ascii="Times New Roman" w:hAnsi="Times New Roman" w:cs="Times New Roman"/>
          <w:sz w:val="28"/>
          <w:szCs w:val="28"/>
        </w:rPr>
        <w:t xml:space="preserve">га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ёқиб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қолди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сўнг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унга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минди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деди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204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менда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омонат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туради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ҳар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ҳачон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имом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чиқса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ўзим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унга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топшираман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Айтадиларки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ҳол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оқибати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sz w:val="28"/>
          <w:szCs w:val="28"/>
          <w:lang w:val="uz-Cyrl-UZ"/>
        </w:rPr>
        <w:t>т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онга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яхшилик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келтирмади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Бунингдек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беҳурматлик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зарофат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юзасидан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султонга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хуш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кўринса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ҳам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мақбул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кўрмадилар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(Яна)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ҳукмронлиги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сўнггида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уламо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зоҳидлар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маошини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тўхтатиб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қўйдп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ҳам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оқибатда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давлатининг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завол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топишига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сабаб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бўлди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Ғуззлар</w:t>
      </w:r>
      <w:proofErr w:type="spellEnd"/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унга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хуруж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қилдилар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султон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асир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олинди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бирмунча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вақт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қамоқда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ётди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Вилоятининг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кўп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қисмн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Хуросон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мамлакати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ҳар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иккала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Ироқ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Ироқи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Араб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Ироқи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Ажам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— Б. А.) балки,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тамом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жаҳон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маъмур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uz-Cyrl-UZ"/>
        </w:rPr>
        <w:t>и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смининг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кўпчилиги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ўша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ғавғода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хароб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бўлди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>... (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Охири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Терми</w:t>
      </w:r>
      <w:proofErr w:type="spellEnd"/>
      <w:r>
        <w:rPr>
          <w:rFonts w:ascii="Times New Roman" w:hAnsi="Times New Roman" w:cs="Times New Roman"/>
          <w:sz w:val="28"/>
          <w:szCs w:val="28"/>
          <w:lang w:val="uz-Cyrl-UZ"/>
        </w:rPr>
        <w:t>з</w:t>
      </w:r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қалъасида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ғуззлар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қўлидаги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тутқунликдан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Султон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(Санжар)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халос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бўлди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лекин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қариб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мункиллаб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қолган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, 551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раби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ул-аввал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ойининг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ўнинчисида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(1156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майда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Марв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шаҳрида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тангрининг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раҳматига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4EC">
        <w:rPr>
          <w:rFonts w:ascii="Times New Roman" w:hAnsi="Times New Roman" w:cs="Times New Roman"/>
          <w:sz w:val="28"/>
          <w:szCs w:val="28"/>
        </w:rPr>
        <w:t>етишди</w:t>
      </w:r>
      <w:proofErr w:type="spellEnd"/>
      <w:r w:rsidRPr="00A204EC">
        <w:rPr>
          <w:rFonts w:ascii="Times New Roman" w:hAnsi="Times New Roman" w:cs="Times New Roman"/>
          <w:sz w:val="28"/>
          <w:szCs w:val="28"/>
        </w:rPr>
        <w:t>..</w:t>
      </w:r>
    </w:p>
    <w:p w14:paraId="431A8368" w14:textId="6B2FFADB" w:rsidR="00A204EC" w:rsidRDefault="00A204EC" w:rsidP="00A204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787BD" w14:textId="28E2A55A" w:rsidR="00A204EC" w:rsidRPr="00A204EC" w:rsidRDefault="00A204EC" w:rsidP="00A204E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204E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Давлатшоҳ Самарқандийнинг “Шоирлар бўстони” тазкирасидан</w:t>
      </w:r>
    </w:p>
    <w:sectPr w:rsidR="00A204EC" w:rsidRPr="00A2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E3"/>
    <w:rsid w:val="002E179F"/>
    <w:rsid w:val="00635C8C"/>
    <w:rsid w:val="00A204EC"/>
    <w:rsid w:val="00E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AF19"/>
  <w15:chartTrackingRefBased/>
  <w15:docId w15:val="{375F6D67-05F5-4832-BBD1-81D67B86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2024-07-06T17:05:00Z</dcterms:created>
  <dcterms:modified xsi:type="dcterms:W3CDTF">2024-07-07T14:20:00Z</dcterms:modified>
</cp:coreProperties>
</file>